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58A3F" w14:textId="77777777" w:rsidR="00A416E5" w:rsidRDefault="00A416E5"/>
    <w:p w14:paraId="1A556469" w14:textId="77777777" w:rsidR="005321A4" w:rsidRDefault="005321A4"/>
    <w:p w14:paraId="58F9DB99" w14:textId="77777777" w:rsidR="00F952BE" w:rsidRPr="00F9060B" w:rsidRDefault="00970139" w:rsidP="00F952BE">
      <w:pPr>
        <w:pStyle w:val="Titolo"/>
        <w:rPr>
          <w:color w:val="2F5496" w:themeColor="accent1" w:themeShade="BF"/>
        </w:rPr>
      </w:pPr>
      <w:r w:rsidRPr="00F9060B">
        <w:rPr>
          <w:color w:val="2F5496" w:themeColor="accent1" w:themeShade="BF"/>
        </w:rPr>
        <w:t>Politica aziendale</w:t>
      </w:r>
      <w:r w:rsidR="00F952BE" w:rsidRPr="00F9060B">
        <w:rPr>
          <w:color w:val="2F5496" w:themeColor="accent1" w:themeShade="BF"/>
        </w:rPr>
        <w:t xml:space="preserve"> </w:t>
      </w:r>
    </w:p>
    <w:p w14:paraId="046A530E" w14:textId="77777777" w:rsidR="00F952BE" w:rsidRPr="00970139" w:rsidRDefault="00970139" w:rsidP="00F952BE">
      <w:pPr>
        <w:pStyle w:val="Titolo"/>
        <w:rPr>
          <w:sz w:val="48"/>
          <w:szCs w:val="48"/>
        </w:rPr>
      </w:pPr>
      <w:r w:rsidRPr="00970139">
        <w:rPr>
          <w:sz w:val="48"/>
          <w:szCs w:val="48"/>
        </w:rPr>
        <w:t>per il</w:t>
      </w:r>
      <w:r w:rsidR="00F952BE" w:rsidRPr="00970139">
        <w:rPr>
          <w:sz w:val="48"/>
          <w:szCs w:val="48"/>
        </w:rPr>
        <w:t xml:space="preserve"> Sistema di Gestione Integrato</w:t>
      </w:r>
    </w:p>
    <w:p w14:paraId="7E00E4B9" w14:textId="77777777" w:rsidR="00F952BE" w:rsidRPr="00F9060B" w:rsidRDefault="00F952BE" w:rsidP="00F952BE">
      <w:pPr>
        <w:pStyle w:val="Sottotitolo"/>
        <w:rPr>
          <w:rFonts w:asciiTheme="majorHAnsi" w:hAnsiTheme="majorHAnsi" w:cstheme="majorHAnsi"/>
          <w:color w:val="2F5496" w:themeColor="accent1" w:themeShade="BF"/>
        </w:rPr>
      </w:pPr>
      <w:r w:rsidRPr="00F9060B">
        <w:rPr>
          <w:rFonts w:asciiTheme="majorHAnsi" w:hAnsiTheme="majorHAnsi" w:cstheme="majorHAnsi"/>
          <w:color w:val="2F5496" w:themeColor="accent1" w:themeShade="BF"/>
        </w:rPr>
        <w:t>ISO 9001</w:t>
      </w:r>
      <w:r w:rsidR="00CC0732" w:rsidRPr="00F9060B">
        <w:rPr>
          <w:rFonts w:asciiTheme="majorHAnsi" w:hAnsiTheme="majorHAnsi" w:cstheme="majorHAnsi"/>
          <w:color w:val="2F5496" w:themeColor="accent1" w:themeShade="BF"/>
        </w:rPr>
        <w:t xml:space="preserve"> - </w:t>
      </w:r>
      <w:r w:rsidRPr="00F9060B">
        <w:rPr>
          <w:rFonts w:asciiTheme="majorHAnsi" w:hAnsiTheme="majorHAnsi" w:cstheme="majorHAnsi"/>
          <w:color w:val="2F5496" w:themeColor="accent1" w:themeShade="BF"/>
        </w:rPr>
        <w:t>ISO 14001</w:t>
      </w:r>
      <w:r w:rsidR="00CC0732" w:rsidRPr="00F9060B">
        <w:rPr>
          <w:rFonts w:asciiTheme="majorHAnsi" w:hAnsiTheme="majorHAnsi" w:cstheme="majorHAnsi"/>
          <w:color w:val="2F5496" w:themeColor="accent1" w:themeShade="BF"/>
        </w:rPr>
        <w:t xml:space="preserve"> - </w:t>
      </w:r>
      <w:r w:rsidRPr="00F9060B">
        <w:rPr>
          <w:rFonts w:asciiTheme="majorHAnsi" w:hAnsiTheme="majorHAnsi" w:cstheme="majorHAnsi"/>
          <w:color w:val="2F5496" w:themeColor="accent1" w:themeShade="BF"/>
        </w:rPr>
        <w:t>ISO 45001</w:t>
      </w:r>
      <w:r w:rsidR="00CC0732" w:rsidRPr="00F9060B">
        <w:rPr>
          <w:rFonts w:asciiTheme="majorHAnsi" w:hAnsiTheme="majorHAnsi" w:cstheme="majorHAnsi"/>
          <w:color w:val="2F5496" w:themeColor="accent1" w:themeShade="BF"/>
        </w:rPr>
        <w:t xml:space="preserve"> - </w:t>
      </w:r>
      <w:r w:rsidRPr="00F9060B">
        <w:rPr>
          <w:rFonts w:asciiTheme="majorHAnsi" w:hAnsiTheme="majorHAnsi" w:cstheme="majorHAnsi"/>
          <w:color w:val="2F5496" w:themeColor="accent1" w:themeShade="BF"/>
        </w:rPr>
        <w:t>SA 8000</w:t>
      </w:r>
    </w:p>
    <w:p w14:paraId="03538698" w14:textId="77777777" w:rsidR="00F952BE" w:rsidRDefault="00F952BE">
      <w:pPr>
        <w:rPr>
          <w:rFonts w:asciiTheme="majorHAnsi" w:hAnsiTheme="majorHAnsi" w:cstheme="majorHAnsi"/>
        </w:rPr>
      </w:pPr>
    </w:p>
    <w:p w14:paraId="365F3296" w14:textId="77777777" w:rsidR="005321A4" w:rsidRPr="00747B02" w:rsidRDefault="005321A4">
      <w:pPr>
        <w:rPr>
          <w:rFonts w:asciiTheme="majorHAnsi" w:hAnsiTheme="majorHAnsi" w:cstheme="majorHAnsi"/>
        </w:rPr>
      </w:pPr>
    </w:p>
    <w:p w14:paraId="7D247544" w14:textId="77777777" w:rsidR="00F952BE" w:rsidRPr="00747B02" w:rsidRDefault="00F952BE">
      <w:pPr>
        <w:rPr>
          <w:rFonts w:asciiTheme="majorHAnsi" w:hAnsiTheme="majorHAnsi" w:cstheme="majorHAnsi"/>
        </w:rPr>
      </w:pPr>
    </w:p>
    <w:p w14:paraId="7AB39B33" w14:textId="77777777" w:rsidR="00970139" w:rsidRPr="0024198E" w:rsidRDefault="00970139" w:rsidP="0024198E">
      <w:pPr>
        <w:pStyle w:val="Sottotitolo"/>
        <w:rPr>
          <w:b w:val="0"/>
          <w:bCs w:val="0"/>
          <w:color w:val="auto"/>
          <w:sz w:val="24"/>
          <w:szCs w:val="24"/>
        </w:rPr>
      </w:pPr>
      <w:r w:rsidRPr="0024198E">
        <w:rPr>
          <w:b w:val="0"/>
          <w:bCs w:val="0"/>
          <w:color w:val="auto"/>
          <w:sz w:val="24"/>
          <w:szCs w:val="24"/>
        </w:rPr>
        <w:t>Tirrenica Mobilità è una cooperativa attiva nel settore delle soste a pagamento e nelle attività ad esso correlate.</w:t>
      </w:r>
    </w:p>
    <w:p w14:paraId="5755EA23" w14:textId="77777777" w:rsidR="0024198E" w:rsidRPr="0024198E" w:rsidRDefault="0024198E" w:rsidP="00CC0732">
      <w:pPr>
        <w:rPr>
          <w:rFonts w:asciiTheme="majorHAnsi" w:hAnsiTheme="majorHAnsi" w:cstheme="majorHAnsi"/>
          <w:sz w:val="8"/>
          <w:szCs w:val="8"/>
        </w:rPr>
      </w:pPr>
    </w:p>
    <w:p w14:paraId="16042F3D" w14:textId="77777777" w:rsidR="00CC0732" w:rsidRPr="0024198E" w:rsidRDefault="00970139" w:rsidP="0024198E">
      <w:pPr>
        <w:pStyle w:val="Sottotitolo"/>
        <w:rPr>
          <w:b w:val="0"/>
          <w:bCs w:val="0"/>
          <w:color w:val="auto"/>
        </w:rPr>
      </w:pPr>
      <w:r w:rsidRPr="0024198E">
        <w:rPr>
          <w:b w:val="0"/>
          <w:bCs w:val="0"/>
          <w:color w:val="auto"/>
        </w:rPr>
        <w:t>Tirrenica Mobilità intende avvalersi del proprio Sistema di Gestione Integrato per assicurare la conformità legislativa del proprio operato, per dare ascolto alle molteplici parti interessate – a partire dai propri Lavoratori e Clienti – e per consolidare un meccanismo interno di miglioramento continuo.</w:t>
      </w:r>
    </w:p>
    <w:p w14:paraId="3994E791" w14:textId="77777777" w:rsidR="0024198E" w:rsidRDefault="0024198E" w:rsidP="00CC0732">
      <w:pPr>
        <w:rPr>
          <w:rFonts w:asciiTheme="majorHAnsi" w:hAnsiTheme="majorHAnsi" w:cstheme="majorHAnsi"/>
        </w:rPr>
      </w:pPr>
    </w:p>
    <w:p w14:paraId="20846631" w14:textId="77777777" w:rsidR="00273A02" w:rsidRDefault="00970139" w:rsidP="00CC07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Questa politica </w:t>
      </w:r>
      <w:r w:rsidR="00273A02">
        <w:rPr>
          <w:rFonts w:asciiTheme="majorHAnsi" w:hAnsiTheme="majorHAnsi" w:cstheme="majorHAnsi"/>
        </w:rPr>
        <w:t>rappresenta</w:t>
      </w:r>
      <w:r>
        <w:rPr>
          <w:rFonts w:asciiTheme="majorHAnsi" w:hAnsiTheme="majorHAnsi" w:cstheme="majorHAnsi"/>
        </w:rPr>
        <w:t xml:space="preserve"> non solo </w:t>
      </w:r>
      <w:r w:rsidR="00273A02">
        <w:rPr>
          <w:rFonts w:asciiTheme="majorHAnsi" w:hAnsiTheme="majorHAnsi" w:cstheme="majorHAnsi"/>
        </w:rPr>
        <w:t>l’</w:t>
      </w:r>
      <w:r>
        <w:rPr>
          <w:rFonts w:asciiTheme="majorHAnsi" w:hAnsiTheme="majorHAnsi" w:cstheme="majorHAnsi"/>
        </w:rPr>
        <w:t xml:space="preserve">impegno aziendale </w:t>
      </w:r>
      <w:r w:rsidR="00273A02">
        <w:rPr>
          <w:rFonts w:asciiTheme="majorHAnsi" w:hAnsiTheme="majorHAnsi" w:cstheme="majorHAnsi"/>
        </w:rPr>
        <w:t>a perseguire</w:t>
      </w:r>
      <w:r>
        <w:rPr>
          <w:rFonts w:asciiTheme="majorHAnsi" w:hAnsiTheme="majorHAnsi" w:cstheme="majorHAnsi"/>
        </w:rPr>
        <w:t xml:space="preserve"> quanto sopra indicato, ma anche un quadro di riferimento per </w:t>
      </w:r>
      <w:r w:rsidR="00273A02">
        <w:rPr>
          <w:rFonts w:asciiTheme="majorHAnsi" w:hAnsiTheme="majorHAnsi" w:cstheme="majorHAnsi"/>
        </w:rPr>
        <w:t xml:space="preserve">sviluppare periodicamente </w:t>
      </w:r>
      <w:r>
        <w:rPr>
          <w:rFonts w:asciiTheme="majorHAnsi" w:hAnsiTheme="majorHAnsi" w:cstheme="majorHAnsi"/>
        </w:rPr>
        <w:t xml:space="preserve">specifici obiettivi di miglioramento </w:t>
      </w:r>
      <w:r w:rsidR="00273A02">
        <w:rPr>
          <w:rFonts w:asciiTheme="majorHAnsi" w:hAnsiTheme="majorHAnsi" w:cstheme="majorHAnsi"/>
        </w:rPr>
        <w:t>che concretizzano tale impegno e che vanno nelle seguenti direzioni:</w:t>
      </w:r>
    </w:p>
    <w:p w14:paraId="12512857" w14:textId="77777777" w:rsidR="00F9060B" w:rsidRDefault="00F9060B" w:rsidP="00273A02">
      <w:pPr>
        <w:pStyle w:val="elnumerato"/>
      </w:pPr>
      <w:r>
        <w:t xml:space="preserve">aumentare il livello di </w:t>
      </w:r>
      <w:r w:rsidRPr="00110393">
        <w:rPr>
          <w:b/>
          <w:smallCaps/>
          <w:color w:val="2F5496" w:themeColor="accent1" w:themeShade="BF"/>
        </w:rPr>
        <w:t>progettualità</w:t>
      </w:r>
      <w:r>
        <w:t xml:space="preserve">, </w:t>
      </w:r>
      <w:r w:rsidRPr="00110393">
        <w:rPr>
          <w:b/>
          <w:smallCaps/>
          <w:color w:val="2F5496" w:themeColor="accent1" w:themeShade="BF"/>
        </w:rPr>
        <w:t>professionalità</w:t>
      </w:r>
      <w:r w:rsidRPr="00110393">
        <w:rPr>
          <w:color w:val="2F5496" w:themeColor="accent1" w:themeShade="BF"/>
        </w:rPr>
        <w:t xml:space="preserve"> </w:t>
      </w:r>
      <w:r>
        <w:t xml:space="preserve">e </w:t>
      </w:r>
      <w:r w:rsidRPr="00110393">
        <w:rPr>
          <w:b/>
          <w:smallCaps/>
          <w:color w:val="2F5496" w:themeColor="accent1" w:themeShade="BF"/>
        </w:rPr>
        <w:t>affidabilità</w:t>
      </w:r>
      <w:r w:rsidRPr="00110393">
        <w:rPr>
          <w:color w:val="2F5496" w:themeColor="accent1" w:themeShade="BF"/>
        </w:rPr>
        <w:t xml:space="preserve"> </w:t>
      </w:r>
      <w:r>
        <w:t>interna, così da costituire un partner prezioso per le amministrazioni impegnate nel miglioramento della fruizione urbana;</w:t>
      </w:r>
    </w:p>
    <w:p w14:paraId="4E855078" w14:textId="77777777" w:rsidR="00F9060B" w:rsidRDefault="00F9060B" w:rsidP="00273A02">
      <w:pPr>
        <w:pStyle w:val="elnumerato"/>
      </w:pPr>
      <w:r>
        <w:t xml:space="preserve">ridurre al minimo l’impatto ambientale generato dall’attività aziendale, con particolare attenzione al </w:t>
      </w:r>
      <w:r w:rsidRPr="00110393">
        <w:rPr>
          <w:b/>
          <w:smallCaps/>
          <w:color w:val="385623" w:themeColor="accent6" w:themeShade="80"/>
        </w:rPr>
        <w:t>consumo di risorse</w:t>
      </w:r>
      <w:r>
        <w:t xml:space="preserve">, alla gestione dei </w:t>
      </w:r>
      <w:r w:rsidRPr="00110393">
        <w:rPr>
          <w:b/>
          <w:smallCaps/>
          <w:color w:val="385623" w:themeColor="accent6" w:themeShade="80"/>
        </w:rPr>
        <w:t>rifiuti</w:t>
      </w:r>
      <w:r w:rsidRPr="00110393">
        <w:rPr>
          <w:color w:val="385623" w:themeColor="accent6" w:themeShade="80"/>
        </w:rPr>
        <w:t xml:space="preserve"> </w:t>
      </w:r>
      <w:r>
        <w:t xml:space="preserve">e alla riduzione delle occasioni di </w:t>
      </w:r>
      <w:r w:rsidRPr="00110393">
        <w:rPr>
          <w:b/>
          <w:smallCaps/>
          <w:color w:val="385623" w:themeColor="accent6" w:themeShade="80"/>
        </w:rPr>
        <w:t>mobilità motorizzata</w:t>
      </w:r>
      <w:r>
        <w:t>;</w:t>
      </w:r>
    </w:p>
    <w:p w14:paraId="6B6CF4A4" w14:textId="77777777" w:rsidR="00F9060B" w:rsidRDefault="00F9060B" w:rsidP="00273A02">
      <w:pPr>
        <w:pStyle w:val="elnumerato"/>
      </w:pPr>
      <w:r>
        <w:t xml:space="preserve">ridurre al minimo i rischi di salute e sicurezza dei propri operatori durante i momenti di </w:t>
      </w:r>
      <w:r w:rsidRPr="00110393">
        <w:rPr>
          <w:b/>
          <w:smallCaps/>
          <w:color w:val="833C0B" w:themeColor="accent2" w:themeShade="80"/>
        </w:rPr>
        <w:t>mobilità pedonale</w:t>
      </w:r>
      <w:r>
        <w:t xml:space="preserve">, di esposizione agli </w:t>
      </w:r>
      <w:r w:rsidRPr="00110393">
        <w:rPr>
          <w:b/>
          <w:smallCaps/>
          <w:color w:val="833C0B" w:themeColor="accent2" w:themeShade="80"/>
        </w:rPr>
        <w:t>agenti atmosferici</w:t>
      </w:r>
      <w:r w:rsidRPr="00110393">
        <w:rPr>
          <w:color w:val="833C0B" w:themeColor="accent2" w:themeShade="80"/>
        </w:rPr>
        <w:t xml:space="preserve"> </w:t>
      </w:r>
      <w:r>
        <w:t xml:space="preserve">e di maneggiamento di </w:t>
      </w:r>
      <w:r w:rsidRPr="00110393">
        <w:rPr>
          <w:b/>
          <w:smallCaps/>
          <w:color w:val="833C0B" w:themeColor="accent2" w:themeShade="80"/>
        </w:rPr>
        <w:t>denaro contante</w:t>
      </w:r>
      <w:r>
        <w:t>;</w:t>
      </w:r>
    </w:p>
    <w:p w14:paraId="4DF22ABE" w14:textId="77777777" w:rsidR="00273A02" w:rsidRDefault="00F9060B" w:rsidP="00273A02">
      <w:pPr>
        <w:pStyle w:val="elnumerato"/>
      </w:pPr>
      <w:r>
        <w:t xml:space="preserve">creare per i propri lavoratori occasioni di “buon lavoro”, ossia </w:t>
      </w:r>
      <w:r w:rsidRPr="00110393">
        <w:rPr>
          <w:b/>
          <w:smallCaps/>
          <w:color w:val="CC0000"/>
        </w:rPr>
        <w:t>stabile</w:t>
      </w:r>
      <w:r>
        <w:t xml:space="preserve">, </w:t>
      </w:r>
      <w:r w:rsidRPr="00110393">
        <w:rPr>
          <w:b/>
          <w:smallCaps/>
          <w:color w:val="CC0000"/>
        </w:rPr>
        <w:t>tutelato</w:t>
      </w:r>
      <w:r w:rsidR="00273A02">
        <w:t xml:space="preserve"> e </w:t>
      </w:r>
      <w:r w:rsidR="00273A02" w:rsidRPr="00110393">
        <w:rPr>
          <w:b/>
          <w:smallCaps/>
          <w:color w:val="CC0000"/>
        </w:rPr>
        <w:t>motivante</w:t>
      </w:r>
      <w:r w:rsidR="00273A02">
        <w:t xml:space="preserve">, </w:t>
      </w:r>
      <w:r>
        <w:t xml:space="preserve">capace </w:t>
      </w:r>
      <w:r w:rsidR="00273A02">
        <w:t xml:space="preserve">di rafforzare la dignità della persona e di consentire la progettazione di una vita piena e soddisfacente; capace altresì di rimuovere ogni discriminazione legata ad aspetti che non siano meritocratici. </w:t>
      </w:r>
    </w:p>
    <w:p w14:paraId="5E5E9BE7" w14:textId="77777777" w:rsidR="00F9060B" w:rsidRDefault="00F9060B" w:rsidP="00CC0732">
      <w:pPr>
        <w:rPr>
          <w:rFonts w:asciiTheme="majorHAnsi" w:hAnsiTheme="majorHAnsi" w:cstheme="majorHAnsi"/>
        </w:rPr>
      </w:pPr>
    </w:p>
    <w:p w14:paraId="6E8FE7CC" w14:textId="77777777" w:rsidR="00970139" w:rsidRDefault="00273A02" w:rsidP="00CC073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Nel portare avanti questi impegni, Tirrenica Mobilità intende </w:t>
      </w:r>
      <w:r w:rsidR="00110393">
        <w:rPr>
          <w:rFonts w:asciiTheme="majorHAnsi" w:hAnsiTheme="majorHAnsi" w:cstheme="majorHAnsi"/>
        </w:rPr>
        <w:t>far leva su</w:t>
      </w:r>
      <w:r>
        <w:rPr>
          <w:rFonts w:asciiTheme="majorHAnsi" w:hAnsiTheme="majorHAnsi" w:cstheme="majorHAnsi"/>
        </w:rPr>
        <w:t xml:space="preserve"> </w:t>
      </w:r>
      <w:r w:rsidR="00110393">
        <w:rPr>
          <w:rFonts w:asciiTheme="majorHAnsi" w:hAnsiTheme="majorHAnsi" w:cstheme="majorHAnsi"/>
        </w:rPr>
        <w:t>una serie di</w:t>
      </w:r>
      <w:r>
        <w:rPr>
          <w:rFonts w:asciiTheme="majorHAnsi" w:hAnsiTheme="majorHAnsi" w:cstheme="majorHAnsi"/>
        </w:rPr>
        <w:t xml:space="preserve"> strumenti che trovano </w:t>
      </w:r>
      <w:r w:rsidR="00110393">
        <w:rPr>
          <w:rFonts w:asciiTheme="majorHAnsi" w:hAnsiTheme="majorHAnsi" w:cstheme="majorHAnsi"/>
        </w:rPr>
        <w:t xml:space="preserve">proprio all’interno dei Sistemi di Gestione trovano la loro massima valorizzazione: </w:t>
      </w:r>
    </w:p>
    <w:p w14:paraId="21BC791E" w14:textId="77777777" w:rsidR="00970139" w:rsidRDefault="00110393" w:rsidP="00110393">
      <w:pPr>
        <w:pStyle w:val="elnumerato"/>
        <w:numPr>
          <w:ilvl w:val="0"/>
          <w:numId w:val="15"/>
        </w:numPr>
      </w:pPr>
      <w:r w:rsidRPr="000559ED">
        <w:rPr>
          <w:b/>
          <w:smallCaps/>
        </w:rPr>
        <w:t xml:space="preserve">Formazione </w:t>
      </w:r>
      <w:r>
        <w:t>e consapevolezza del personale;</w:t>
      </w:r>
    </w:p>
    <w:p w14:paraId="567F3F0D" w14:textId="77777777" w:rsidR="00110393" w:rsidRDefault="00110393" w:rsidP="00110393">
      <w:pPr>
        <w:pStyle w:val="elnumerato"/>
        <w:numPr>
          <w:ilvl w:val="0"/>
          <w:numId w:val="15"/>
        </w:numPr>
      </w:pPr>
      <w:r w:rsidRPr="000559ED">
        <w:rPr>
          <w:b/>
          <w:smallCaps/>
        </w:rPr>
        <w:t xml:space="preserve">innovazione </w:t>
      </w:r>
      <w:r>
        <w:t>tecnologica per la gestione dei processi interni e per la gestione dei servizi di mercato;</w:t>
      </w:r>
    </w:p>
    <w:p w14:paraId="6AA2B6AD" w14:textId="77777777" w:rsidR="00110393" w:rsidRDefault="00110393" w:rsidP="00110393">
      <w:pPr>
        <w:pStyle w:val="elnumerato"/>
        <w:numPr>
          <w:ilvl w:val="0"/>
          <w:numId w:val="15"/>
        </w:numPr>
      </w:pPr>
      <w:r w:rsidRPr="000559ED">
        <w:rPr>
          <w:b/>
          <w:smallCaps/>
        </w:rPr>
        <w:t xml:space="preserve">equipaggiamento </w:t>
      </w:r>
      <w:r>
        <w:t>appropriato per il personale operativo;</w:t>
      </w:r>
    </w:p>
    <w:p w14:paraId="7F470CB2" w14:textId="77777777" w:rsidR="00110393" w:rsidRPr="00747B02" w:rsidRDefault="00110393" w:rsidP="00110393">
      <w:pPr>
        <w:pStyle w:val="elnumerato"/>
        <w:numPr>
          <w:ilvl w:val="0"/>
          <w:numId w:val="15"/>
        </w:numPr>
      </w:pPr>
      <w:r>
        <w:t>ottimizzazione dell’</w:t>
      </w:r>
      <w:r w:rsidRPr="000559ED">
        <w:rPr>
          <w:b/>
          <w:smallCaps/>
        </w:rPr>
        <w:t>organizzazione</w:t>
      </w:r>
      <w:r>
        <w:t xml:space="preserve"> interna, in particolare dei momenti di controllo e </w:t>
      </w:r>
      <w:r w:rsidR="000559ED">
        <w:t xml:space="preserve">di </w:t>
      </w:r>
      <w:r>
        <w:t xml:space="preserve">tracciabilità delle attività poste in essere. </w:t>
      </w:r>
    </w:p>
    <w:sectPr w:rsidR="00110393" w:rsidRPr="00747B02" w:rsidSect="00BF4444">
      <w:headerReference w:type="default" r:id="rId8"/>
      <w:footerReference w:type="default" r:id="rId9"/>
      <w:pgSz w:w="11906" w:h="16838" w:code="9"/>
      <w:pgMar w:top="1134" w:right="1134" w:bottom="96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7C565" w14:textId="77777777" w:rsidR="0051481B" w:rsidRDefault="0051481B" w:rsidP="00F952BE">
      <w:pPr>
        <w:spacing w:after="0" w:line="240" w:lineRule="auto"/>
      </w:pPr>
      <w:r>
        <w:separator/>
      </w:r>
    </w:p>
  </w:endnote>
  <w:endnote w:type="continuationSeparator" w:id="0">
    <w:p w14:paraId="32F7AD6E" w14:textId="77777777" w:rsidR="0051481B" w:rsidRDefault="0051481B" w:rsidP="00F95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47B37" w14:textId="77777777" w:rsidR="003F4846" w:rsidRDefault="00970139" w:rsidP="003F4846">
    <w:pPr>
      <w:pStyle w:val="Pidipagina"/>
      <w:jc w:val="center"/>
    </w:pPr>
    <w:r>
      <w:t xml:space="preserve">Rev. 2 del </w:t>
    </w:r>
    <w:r w:rsidR="00A85847">
      <w:t>2 febbraio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FE41E" w14:textId="77777777" w:rsidR="0051481B" w:rsidRDefault="0051481B" w:rsidP="00F952BE">
      <w:pPr>
        <w:spacing w:after="0" w:line="240" w:lineRule="auto"/>
      </w:pPr>
      <w:r>
        <w:separator/>
      </w:r>
    </w:p>
  </w:footnote>
  <w:footnote w:type="continuationSeparator" w:id="0">
    <w:p w14:paraId="5D52EFE9" w14:textId="77777777" w:rsidR="0051481B" w:rsidRDefault="0051481B" w:rsidP="00F95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112DE" w14:textId="77777777" w:rsidR="00F952BE" w:rsidRDefault="00F952BE" w:rsidP="00F952BE">
    <w:pPr>
      <w:pStyle w:val="TAB-titolo"/>
    </w:pPr>
    <w:r>
      <w:rPr>
        <w:noProof/>
        <w:lang w:eastAsia="it-IT"/>
      </w:rPr>
      <w:drawing>
        <wp:inline distT="0" distB="0" distL="0" distR="0" wp14:anchorId="718D698C" wp14:editId="59170217">
          <wp:extent cx="1897132" cy="1016000"/>
          <wp:effectExtent l="0" t="0" r="825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2381" cy="1018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7565A"/>
    <w:multiLevelType w:val="hybridMultilevel"/>
    <w:tmpl w:val="6680AC78"/>
    <w:lvl w:ilvl="0" w:tplc="33A48384">
      <w:start w:val="1"/>
      <w:numFmt w:val="decimal"/>
      <w:pStyle w:val="TAB-elnum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F4A7A"/>
    <w:multiLevelType w:val="hybridMultilevel"/>
    <w:tmpl w:val="CDEEAB7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8125429"/>
    <w:multiLevelType w:val="hybridMultilevel"/>
    <w:tmpl w:val="1F80D60A"/>
    <w:lvl w:ilvl="0" w:tplc="2610AD06">
      <w:start w:val="1"/>
      <w:numFmt w:val="decimal"/>
      <w:pStyle w:val="elnum"/>
      <w:lvlText w:val="%1."/>
      <w:lvlJc w:val="left"/>
      <w:pPr>
        <w:ind w:left="1004" w:hanging="360"/>
      </w:pPr>
    </w:lvl>
    <w:lvl w:ilvl="1" w:tplc="4896FA46" w:tentative="1">
      <w:start w:val="1"/>
      <w:numFmt w:val="lowerLetter"/>
      <w:lvlText w:val="%2."/>
      <w:lvlJc w:val="left"/>
      <w:pPr>
        <w:ind w:left="1724" w:hanging="360"/>
      </w:pPr>
    </w:lvl>
    <w:lvl w:ilvl="2" w:tplc="E0FA830E" w:tentative="1">
      <w:start w:val="1"/>
      <w:numFmt w:val="lowerRoman"/>
      <w:lvlText w:val="%3."/>
      <w:lvlJc w:val="right"/>
      <w:pPr>
        <w:ind w:left="2444" w:hanging="180"/>
      </w:pPr>
    </w:lvl>
    <w:lvl w:ilvl="3" w:tplc="10C81BE4" w:tentative="1">
      <w:start w:val="1"/>
      <w:numFmt w:val="decimal"/>
      <w:lvlText w:val="%4."/>
      <w:lvlJc w:val="left"/>
      <w:pPr>
        <w:ind w:left="3164" w:hanging="360"/>
      </w:pPr>
    </w:lvl>
    <w:lvl w:ilvl="4" w:tplc="6FAEC7D2" w:tentative="1">
      <w:start w:val="1"/>
      <w:numFmt w:val="lowerLetter"/>
      <w:lvlText w:val="%5."/>
      <w:lvlJc w:val="left"/>
      <w:pPr>
        <w:ind w:left="3884" w:hanging="360"/>
      </w:pPr>
    </w:lvl>
    <w:lvl w:ilvl="5" w:tplc="5A3AD20E" w:tentative="1">
      <w:start w:val="1"/>
      <w:numFmt w:val="lowerRoman"/>
      <w:lvlText w:val="%6."/>
      <w:lvlJc w:val="right"/>
      <w:pPr>
        <w:ind w:left="4604" w:hanging="180"/>
      </w:pPr>
    </w:lvl>
    <w:lvl w:ilvl="6" w:tplc="EF3213BE" w:tentative="1">
      <w:start w:val="1"/>
      <w:numFmt w:val="decimal"/>
      <w:lvlText w:val="%7."/>
      <w:lvlJc w:val="left"/>
      <w:pPr>
        <w:ind w:left="5324" w:hanging="360"/>
      </w:pPr>
    </w:lvl>
    <w:lvl w:ilvl="7" w:tplc="A70612EA" w:tentative="1">
      <w:start w:val="1"/>
      <w:numFmt w:val="lowerLetter"/>
      <w:lvlText w:val="%8."/>
      <w:lvlJc w:val="left"/>
      <w:pPr>
        <w:ind w:left="6044" w:hanging="360"/>
      </w:pPr>
    </w:lvl>
    <w:lvl w:ilvl="8" w:tplc="FDDEF338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DE3404F"/>
    <w:multiLevelType w:val="hybridMultilevel"/>
    <w:tmpl w:val="EFF64686"/>
    <w:lvl w:ilvl="0" w:tplc="798C4D76">
      <w:start w:val="1"/>
      <w:numFmt w:val="bullet"/>
      <w:pStyle w:val="elpun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315F4B3B"/>
    <w:multiLevelType w:val="hybridMultilevel"/>
    <w:tmpl w:val="D13EC446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5CD3162"/>
    <w:multiLevelType w:val="hybridMultilevel"/>
    <w:tmpl w:val="F4448A58"/>
    <w:lvl w:ilvl="0" w:tplc="AF7A56C6">
      <w:start w:val="1"/>
      <w:numFmt w:val="decimal"/>
      <w:pStyle w:val="elnumerato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9174C15"/>
    <w:multiLevelType w:val="hybridMultilevel"/>
    <w:tmpl w:val="98F682EA"/>
    <w:lvl w:ilvl="0" w:tplc="769CA9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pStyle w:val="TAB-elpun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3"/>
  </w:num>
  <w:num w:numId="10">
    <w:abstractNumId w:val="5"/>
  </w:num>
  <w:num w:numId="11">
    <w:abstractNumId w:val="6"/>
  </w:num>
  <w:num w:numId="12">
    <w:abstractNumId w:val="6"/>
  </w:num>
  <w:num w:numId="13">
    <w:abstractNumId w:val="4"/>
  </w:num>
  <w:num w:numId="14">
    <w:abstractNumId w:val="1"/>
  </w:num>
  <w:num w:numId="15">
    <w:abstractNumId w:val="5"/>
    <w:lvlOverride w:ilvl="0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34D"/>
    <w:rsid w:val="0000791B"/>
    <w:rsid w:val="00013964"/>
    <w:rsid w:val="000559ED"/>
    <w:rsid w:val="00072084"/>
    <w:rsid w:val="000B74EE"/>
    <w:rsid w:val="00110393"/>
    <w:rsid w:val="0014697B"/>
    <w:rsid w:val="00157394"/>
    <w:rsid w:val="0019234B"/>
    <w:rsid w:val="0019314C"/>
    <w:rsid w:val="001A370F"/>
    <w:rsid w:val="001B3902"/>
    <w:rsid w:val="00216D16"/>
    <w:rsid w:val="0024198E"/>
    <w:rsid w:val="0025439C"/>
    <w:rsid w:val="00273A02"/>
    <w:rsid w:val="002C0A2E"/>
    <w:rsid w:val="002F7B20"/>
    <w:rsid w:val="0034180F"/>
    <w:rsid w:val="00344385"/>
    <w:rsid w:val="003501DF"/>
    <w:rsid w:val="003A3706"/>
    <w:rsid w:val="003A56FC"/>
    <w:rsid w:val="003A6AB1"/>
    <w:rsid w:val="003C0D37"/>
    <w:rsid w:val="003D3239"/>
    <w:rsid w:val="003F4846"/>
    <w:rsid w:val="004445DF"/>
    <w:rsid w:val="004A142A"/>
    <w:rsid w:val="004E5E15"/>
    <w:rsid w:val="0051481B"/>
    <w:rsid w:val="005321A4"/>
    <w:rsid w:val="0054612D"/>
    <w:rsid w:val="00570E0C"/>
    <w:rsid w:val="00606CA3"/>
    <w:rsid w:val="00622C9F"/>
    <w:rsid w:val="0063720A"/>
    <w:rsid w:val="006773FE"/>
    <w:rsid w:val="006833BD"/>
    <w:rsid w:val="00747B02"/>
    <w:rsid w:val="007A1229"/>
    <w:rsid w:val="008B01B9"/>
    <w:rsid w:val="008E265D"/>
    <w:rsid w:val="00941083"/>
    <w:rsid w:val="00970139"/>
    <w:rsid w:val="009914B8"/>
    <w:rsid w:val="009C46F6"/>
    <w:rsid w:val="00A16FFA"/>
    <w:rsid w:val="00A416E5"/>
    <w:rsid w:val="00A41D56"/>
    <w:rsid w:val="00A85847"/>
    <w:rsid w:val="00AB3689"/>
    <w:rsid w:val="00AB64CD"/>
    <w:rsid w:val="00B219AE"/>
    <w:rsid w:val="00B86FCF"/>
    <w:rsid w:val="00BA4FB5"/>
    <w:rsid w:val="00BB2ACC"/>
    <w:rsid w:val="00BC1944"/>
    <w:rsid w:val="00BF4444"/>
    <w:rsid w:val="00C04B6A"/>
    <w:rsid w:val="00C23456"/>
    <w:rsid w:val="00C94C12"/>
    <w:rsid w:val="00CC0732"/>
    <w:rsid w:val="00CD234D"/>
    <w:rsid w:val="00D1093B"/>
    <w:rsid w:val="00DB1E25"/>
    <w:rsid w:val="00DF1DCC"/>
    <w:rsid w:val="00E04C73"/>
    <w:rsid w:val="00E525FD"/>
    <w:rsid w:val="00EC61DE"/>
    <w:rsid w:val="00EF39C4"/>
    <w:rsid w:val="00F26574"/>
    <w:rsid w:val="00F83C34"/>
    <w:rsid w:val="00F9060B"/>
    <w:rsid w:val="00F952BE"/>
    <w:rsid w:val="00F9531B"/>
    <w:rsid w:val="00FA7204"/>
    <w:rsid w:val="00FC1C9D"/>
    <w:rsid w:val="00FC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95F50B"/>
  <w15:docId w15:val="{8AC21345-C6A1-4814-BA00-521E91E2A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3" w:unhideWhenUsed="1" w:qFormat="1"/>
    <w:lsdException w:name="heading 3" w:semiHidden="1" w:uiPriority="4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6" w:unhideWhenUsed="1" w:qFormat="1"/>
    <w:lsdException w:name="footer" w:semiHidden="1" w:uiPriority="7" w:unhideWhenUsed="1" w:qFormat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semiHidden="1" w:uiPriority="31" w:qFormat="1"/>
    <w:lsdException w:name="Intense Reference" w:semiHidden="1" w:uiPriority="32"/>
    <w:lsdException w:name="Book Title" w:semiHidden="1" w:uiPriority="33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45DF"/>
    <w:pPr>
      <w:tabs>
        <w:tab w:val="left" w:pos="708"/>
      </w:tabs>
      <w:spacing w:after="120" w:line="288" w:lineRule="auto"/>
      <w:ind w:firstLine="284"/>
      <w:jc w:val="both"/>
    </w:pPr>
    <w:rPr>
      <w:rFonts w:ascii="Calibri Light" w:hAnsi="Calibri Light" w:cs="Times New Roman"/>
      <w:bCs/>
      <w:sz w:val="20"/>
      <w:szCs w:val="24"/>
    </w:rPr>
  </w:style>
  <w:style w:type="paragraph" w:styleId="Titolo1">
    <w:name w:val="heading 1"/>
    <w:basedOn w:val="Normale"/>
    <w:next w:val="Normale"/>
    <w:link w:val="Titolo1Carattere"/>
    <w:uiPriority w:val="2"/>
    <w:qFormat/>
    <w:rsid w:val="00BB2ACC"/>
    <w:pPr>
      <w:keepNext/>
      <w:keepLines/>
      <w:ind w:firstLine="0"/>
      <w:jc w:val="left"/>
      <w:outlineLvl w:val="0"/>
    </w:pPr>
    <w:rPr>
      <w:rFonts w:eastAsiaTheme="majorEastAsia" w:cstheme="majorBidi"/>
      <w:b/>
      <w:szCs w:val="32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BB2ACC"/>
    <w:pPr>
      <w:keepNext/>
      <w:keepLines/>
      <w:outlineLvl w:val="1"/>
    </w:pPr>
    <w:rPr>
      <w:rFonts w:eastAsiaTheme="majorEastAsia" w:cstheme="majorBidi"/>
      <w:b/>
      <w:i/>
      <w:szCs w:val="26"/>
    </w:rPr>
  </w:style>
  <w:style w:type="paragraph" w:styleId="Titolo3">
    <w:name w:val="heading 3"/>
    <w:basedOn w:val="Normale"/>
    <w:next w:val="Normale"/>
    <w:link w:val="Titolo3Carattere"/>
    <w:uiPriority w:val="4"/>
    <w:qFormat/>
    <w:rsid w:val="00BB2ACC"/>
    <w:pPr>
      <w:keepNext/>
      <w:keepLines/>
      <w:spacing w:before="240"/>
      <w:outlineLvl w:val="2"/>
    </w:pPr>
    <w:rPr>
      <w:rFonts w:eastAsiaTheme="majorEastAsia" w:cstheme="majorBidi"/>
      <w:i/>
      <w:color w:val="1F3763" w:themeColor="accent1" w:themeShade="7F"/>
      <w:u w:val="doub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2"/>
    <w:rsid w:val="00BB2ACC"/>
    <w:rPr>
      <w:rFonts w:asciiTheme="majorHAnsi" w:eastAsiaTheme="majorEastAsia" w:hAnsiTheme="majorHAnsi" w:cstheme="majorBidi"/>
      <w:b/>
      <w:sz w:val="20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3"/>
    <w:rsid w:val="00BB2ACC"/>
    <w:rPr>
      <w:rFonts w:asciiTheme="majorHAnsi" w:eastAsiaTheme="majorEastAsia" w:hAnsiTheme="majorHAnsi" w:cstheme="majorBidi"/>
      <w:b/>
      <w:i/>
      <w:sz w:val="20"/>
      <w:szCs w:val="26"/>
    </w:rPr>
  </w:style>
  <w:style w:type="paragraph" w:styleId="Titolo">
    <w:name w:val="Title"/>
    <w:basedOn w:val="Normale"/>
    <w:next w:val="Normale"/>
    <w:link w:val="TitoloCarattere"/>
    <w:uiPriority w:val="5"/>
    <w:qFormat/>
    <w:rsid w:val="00BB2ACC"/>
    <w:pPr>
      <w:spacing w:after="0"/>
      <w:ind w:firstLine="0"/>
      <w:contextualSpacing/>
      <w:jc w:val="center"/>
    </w:pPr>
    <w:rPr>
      <w:rFonts w:eastAsiaTheme="majorEastAsia" w:cstheme="majorBidi"/>
      <w:b/>
      <w:color w:val="FF0000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5"/>
    <w:rsid w:val="00BB2ACC"/>
    <w:rPr>
      <w:rFonts w:asciiTheme="majorHAnsi" w:eastAsiaTheme="majorEastAsia" w:hAnsiTheme="majorHAnsi" w:cstheme="majorBidi"/>
      <w:b/>
      <w:color w:val="FF0000"/>
      <w:spacing w:val="-10"/>
      <w:kern w:val="28"/>
      <w:sz w:val="56"/>
      <w:szCs w:val="56"/>
    </w:rPr>
  </w:style>
  <w:style w:type="paragraph" w:customStyle="1" w:styleId="TAB-titolo">
    <w:name w:val="TAB - titolo"/>
    <w:basedOn w:val="Normale"/>
    <w:uiPriority w:val="1"/>
    <w:qFormat/>
    <w:rsid w:val="00BB2ACC"/>
    <w:pPr>
      <w:spacing w:before="40" w:after="40" w:line="240" w:lineRule="auto"/>
      <w:ind w:firstLine="0"/>
      <w:jc w:val="center"/>
    </w:pPr>
    <w:rPr>
      <w:b/>
      <w:smallCaps/>
      <w:sz w:val="18"/>
    </w:rPr>
  </w:style>
  <w:style w:type="paragraph" w:customStyle="1" w:styleId="TAB-testo">
    <w:name w:val="TAB - testo"/>
    <w:basedOn w:val="Normale"/>
    <w:uiPriority w:val="1"/>
    <w:qFormat/>
    <w:rsid w:val="00BB2ACC"/>
    <w:pPr>
      <w:spacing w:before="40" w:after="40" w:line="264" w:lineRule="auto"/>
      <w:ind w:firstLine="0"/>
      <w:jc w:val="left"/>
    </w:pPr>
    <w:rPr>
      <w:sz w:val="18"/>
    </w:rPr>
  </w:style>
  <w:style w:type="paragraph" w:customStyle="1" w:styleId="TAB-elpun">
    <w:name w:val="TAB - el. pun."/>
    <w:basedOn w:val="Normale"/>
    <w:uiPriority w:val="1"/>
    <w:qFormat/>
    <w:rsid w:val="004445DF"/>
    <w:pPr>
      <w:numPr>
        <w:ilvl w:val="1"/>
        <w:numId w:val="12"/>
      </w:numPr>
      <w:spacing w:before="40" w:after="40" w:line="264" w:lineRule="auto"/>
      <w:contextualSpacing/>
    </w:pPr>
    <w:rPr>
      <w:sz w:val="18"/>
    </w:rPr>
  </w:style>
  <w:style w:type="paragraph" w:customStyle="1" w:styleId="TAB-elnum">
    <w:name w:val="TAB - el. num."/>
    <w:basedOn w:val="TAB-elpun"/>
    <w:uiPriority w:val="1"/>
    <w:qFormat/>
    <w:rsid w:val="00BB2ACC"/>
    <w:pPr>
      <w:numPr>
        <w:ilvl w:val="0"/>
        <w:numId w:val="7"/>
      </w:numPr>
    </w:pPr>
  </w:style>
  <w:style w:type="paragraph" w:customStyle="1" w:styleId="elnum">
    <w:name w:val="el. num."/>
    <w:basedOn w:val="Normale"/>
    <w:qFormat/>
    <w:rsid w:val="00BB2ACC"/>
    <w:pPr>
      <w:numPr>
        <w:numId w:val="8"/>
      </w:numPr>
      <w:spacing w:before="60" w:after="60"/>
    </w:pPr>
  </w:style>
  <w:style w:type="paragraph" w:customStyle="1" w:styleId="elpun">
    <w:name w:val="el. pun."/>
    <w:basedOn w:val="Normale"/>
    <w:qFormat/>
    <w:rsid w:val="00BB2ACC"/>
    <w:pPr>
      <w:numPr>
        <w:numId w:val="9"/>
      </w:numPr>
    </w:pPr>
  </w:style>
  <w:style w:type="paragraph" w:styleId="Intestazione">
    <w:name w:val="header"/>
    <w:basedOn w:val="Normale"/>
    <w:link w:val="IntestazioneCarattere"/>
    <w:uiPriority w:val="6"/>
    <w:qFormat/>
    <w:rsid w:val="00BB2ACC"/>
    <w:pPr>
      <w:tabs>
        <w:tab w:val="center" w:pos="4819"/>
        <w:tab w:val="right" w:pos="9638"/>
      </w:tabs>
      <w:spacing w:after="0" w:line="240" w:lineRule="auto"/>
      <w:ind w:firstLine="0"/>
      <w:contextualSpacing/>
      <w:jc w:val="left"/>
    </w:pPr>
    <w:rPr>
      <w:sz w:val="14"/>
    </w:rPr>
  </w:style>
  <w:style w:type="character" w:customStyle="1" w:styleId="IntestazioneCarattere">
    <w:name w:val="Intestazione Carattere"/>
    <w:basedOn w:val="Carpredefinitoparagrafo"/>
    <w:link w:val="Intestazione"/>
    <w:uiPriority w:val="6"/>
    <w:rsid w:val="00BB2ACC"/>
    <w:rPr>
      <w:rFonts w:asciiTheme="majorHAnsi" w:hAnsiTheme="majorHAnsi"/>
      <w:sz w:val="14"/>
    </w:rPr>
  </w:style>
  <w:style w:type="paragraph" w:styleId="Pidipagina">
    <w:name w:val="footer"/>
    <w:basedOn w:val="Normale"/>
    <w:link w:val="PidipaginaCarattere"/>
    <w:uiPriority w:val="7"/>
    <w:qFormat/>
    <w:rsid w:val="00BB2ACC"/>
    <w:pPr>
      <w:tabs>
        <w:tab w:val="center" w:pos="4819"/>
        <w:tab w:val="right" w:pos="9638"/>
      </w:tabs>
      <w:spacing w:after="0" w:line="240" w:lineRule="auto"/>
      <w:ind w:firstLine="0"/>
      <w:jc w:val="left"/>
    </w:pPr>
    <w:rPr>
      <w:sz w:val="14"/>
    </w:rPr>
  </w:style>
  <w:style w:type="character" w:customStyle="1" w:styleId="PidipaginaCarattere">
    <w:name w:val="Piè di pagina Carattere"/>
    <w:basedOn w:val="Carpredefinitoparagrafo"/>
    <w:link w:val="Pidipagina"/>
    <w:uiPriority w:val="7"/>
    <w:rsid w:val="00BB2ACC"/>
    <w:rPr>
      <w:rFonts w:asciiTheme="majorHAnsi" w:hAnsiTheme="majorHAnsi"/>
      <w:sz w:val="14"/>
    </w:rPr>
  </w:style>
  <w:style w:type="paragraph" w:styleId="Sottotitolo">
    <w:name w:val="Subtitle"/>
    <w:basedOn w:val="Titolo"/>
    <w:next w:val="Normale"/>
    <w:link w:val="SottotitoloCarattere"/>
    <w:uiPriority w:val="11"/>
    <w:qFormat/>
    <w:rsid w:val="00BB2ACC"/>
    <w:pPr>
      <w:numPr>
        <w:ilvl w:val="1"/>
      </w:numPr>
      <w:spacing w:after="160"/>
      <w:ind w:firstLine="284"/>
      <w:contextualSpacing w:val="0"/>
    </w:pPr>
    <w:rPr>
      <w:rFonts w:eastAsiaTheme="minorEastAsia" w:cstheme="minorBidi"/>
      <w:spacing w:val="15"/>
      <w:kern w:val="0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B2ACC"/>
    <w:rPr>
      <w:rFonts w:ascii="Calibri Light" w:eastAsiaTheme="minorEastAsia" w:hAnsi="Calibri Light"/>
      <w:b/>
      <w:color w:val="FF0000"/>
      <w:spacing w:val="15"/>
    </w:rPr>
  </w:style>
  <w:style w:type="character" w:styleId="Enfasigrassetto">
    <w:name w:val="Strong"/>
    <w:uiPriority w:val="22"/>
    <w:rsid w:val="00BB2ACC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8B01B9"/>
    <w:pPr>
      <w:spacing w:after="0" w:line="240" w:lineRule="auto"/>
    </w:pPr>
    <w:rPr>
      <w:sz w:val="16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8B01B9"/>
    <w:rPr>
      <w:rFonts w:asciiTheme="majorHAnsi" w:hAnsiTheme="majorHAnsi"/>
      <w:sz w:val="16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B2ACC"/>
    <w:rPr>
      <w:vertAlign w:val="superscript"/>
    </w:rPr>
  </w:style>
  <w:style w:type="character" w:customStyle="1" w:styleId="Titolo3Carattere">
    <w:name w:val="Titolo 3 Carattere"/>
    <w:basedOn w:val="Carpredefinitoparagrafo"/>
    <w:link w:val="Titolo3"/>
    <w:uiPriority w:val="4"/>
    <w:rsid w:val="00BB2ACC"/>
    <w:rPr>
      <w:rFonts w:ascii="Calibri Light" w:eastAsiaTheme="majorEastAsia" w:hAnsi="Calibri Light" w:cstheme="majorBidi"/>
      <w:i/>
      <w:color w:val="1F3763" w:themeColor="accent1" w:themeShade="7F"/>
      <w:sz w:val="20"/>
      <w:szCs w:val="24"/>
      <w:u w:val="double"/>
    </w:rPr>
  </w:style>
  <w:style w:type="character" w:styleId="Enfasicorsivo">
    <w:name w:val="Emphasis"/>
    <w:basedOn w:val="Carpredefinitoparagrafo"/>
    <w:uiPriority w:val="20"/>
    <w:rsid w:val="00BB2ACC"/>
    <w:rPr>
      <w:i/>
      <w:iCs/>
    </w:rPr>
  </w:style>
  <w:style w:type="paragraph" w:styleId="NormaleWeb">
    <w:name w:val="Normal (Web)"/>
    <w:basedOn w:val="Normale"/>
    <w:uiPriority w:val="99"/>
    <w:semiHidden/>
    <w:unhideWhenUsed/>
    <w:rsid w:val="00BB2ACC"/>
    <w:rPr>
      <w:rFonts w:ascii="Times New Roman" w:hAnsi="Times New Roman"/>
      <w:sz w:val="24"/>
    </w:rPr>
  </w:style>
  <w:style w:type="table" w:styleId="Grigliatabella">
    <w:name w:val="Table Grid"/>
    <w:basedOn w:val="Tabellanormale"/>
    <w:uiPriority w:val="39"/>
    <w:rsid w:val="00BB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rsid w:val="00BB2ACC"/>
    <w:pPr>
      <w:ind w:left="720"/>
      <w:contextualSpacing/>
    </w:pPr>
  </w:style>
  <w:style w:type="character" w:customStyle="1" w:styleId="wffiletext">
    <w:name w:val="wf_file_text"/>
    <w:basedOn w:val="Carpredefinitoparagrafo"/>
    <w:uiPriority w:val="99"/>
    <w:rsid w:val="00BB2ACC"/>
  </w:style>
  <w:style w:type="paragraph" w:styleId="Sommario1">
    <w:name w:val="toc 1"/>
    <w:basedOn w:val="Normale"/>
    <w:next w:val="Normale"/>
    <w:autoRedefine/>
    <w:uiPriority w:val="39"/>
    <w:semiHidden/>
    <w:rsid w:val="00BB2ACC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rsid w:val="00BB2ACC"/>
    <w:pPr>
      <w:spacing w:after="100"/>
      <w:ind w:left="200"/>
    </w:pPr>
  </w:style>
  <w:style w:type="character" w:styleId="Collegamentoipertestuale">
    <w:name w:val="Hyperlink"/>
    <w:basedOn w:val="Carpredefinitoparagrafo"/>
    <w:uiPriority w:val="99"/>
    <w:semiHidden/>
    <w:unhideWhenUsed/>
    <w:rsid w:val="00BB2ACC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2ACC"/>
    <w:rPr>
      <w:rFonts w:ascii="Segoe UI" w:hAnsi="Segoe UI" w:cs="Segoe UI"/>
      <w:sz w:val="18"/>
      <w:szCs w:val="18"/>
    </w:rPr>
  </w:style>
  <w:style w:type="paragraph" w:styleId="Titolosommario">
    <w:name w:val="TOC Heading"/>
    <w:basedOn w:val="Titolo1"/>
    <w:next w:val="Normale"/>
    <w:uiPriority w:val="39"/>
    <w:semiHidden/>
    <w:qFormat/>
    <w:rsid w:val="00BB2ACC"/>
    <w:pPr>
      <w:spacing w:before="240" w:after="0"/>
      <w:ind w:firstLine="284"/>
      <w:jc w:val="both"/>
      <w:outlineLvl w:val="9"/>
    </w:pPr>
    <w:rPr>
      <w:b w:val="0"/>
      <w:color w:val="2F5496" w:themeColor="accent1" w:themeShade="BF"/>
      <w:sz w:val="32"/>
    </w:rPr>
  </w:style>
  <w:style w:type="paragraph" w:customStyle="1" w:styleId="elnumerato">
    <w:name w:val="el. numerato"/>
    <w:basedOn w:val="Normale"/>
    <w:qFormat/>
    <w:rsid w:val="00BB2ACC"/>
    <w:pPr>
      <w:numPr>
        <w:numId w:val="10"/>
      </w:numPr>
      <w:autoSpaceDN w:val="0"/>
      <w:contextualSpacing/>
      <w:textAlignment w:val="baseline"/>
    </w:pPr>
    <w:rPr>
      <w:rFonts w:eastAsia="Calibri"/>
    </w:rPr>
  </w:style>
  <w:style w:type="paragraph" w:styleId="Rientrocorpodeltesto">
    <w:name w:val="Body Text Indent"/>
    <w:basedOn w:val="Normale"/>
    <w:link w:val="RientrocorpodeltestoCarattere"/>
    <w:rsid w:val="00C23456"/>
    <w:pPr>
      <w:spacing w:after="60"/>
    </w:pPr>
    <w:rPr>
      <w:rFonts w:ascii="Century Gothic" w:hAnsi="Century Gothic" w:cs="Tahoma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23456"/>
    <w:rPr>
      <w:rFonts w:ascii="Century Gothic" w:hAnsi="Century Gothic" w:cs="Tahoma"/>
      <w:bCs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9BB09D-F9C6-4D20-AA06-EC7EE270D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 Vivaldi</dc:creator>
  <cp:lastModifiedBy>Francesco Cecchini</cp:lastModifiedBy>
  <cp:revision>2</cp:revision>
  <dcterms:created xsi:type="dcterms:W3CDTF">2022-01-21T15:55:00Z</dcterms:created>
  <dcterms:modified xsi:type="dcterms:W3CDTF">2022-01-21T15:55:00Z</dcterms:modified>
</cp:coreProperties>
</file>